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32"/>
          <w:szCs w:val="32"/>
        </w:rPr>
        <w:t>УРОК-ВИКТОРИНА</w:t>
      </w:r>
    </w:p>
    <w:p w:rsidR="00C0398D" w:rsidRPr="00C0398D" w:rsidRDefault="00C0398D" w:rsidP="00C0398D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C039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0398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"https://infourok.ru/klassniy-chasviktorina-zakon-ili-kak-sohranit-detstvo-605729.html" \t "_blank" </w:instrText>
      </w:r>
      <w:r w:rsidRPr="00C039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0398D" w:rsidRPr="00C0398D" w:rsidRDefault="00C0398D" w:rsidP="00C039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398D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ru-RU"/>
        </w:rPr>
        <w:t> "Закон 1539, или как сохранить детство"</w:t>
      </w:r>
    </w:p>
    <w:p w:rsidR="00C0398D" w:rsidRP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0398D">
        <w:fldChar w:fldCharType="end"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урока: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правовой культуры учащихся;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-развитие нравственных ценностей учащихся;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-воспитание патриотизма;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личной и гражданской позиции по отношению к закону КК «О мерах по профилактике безнадзорности и правонарушений несовершеннолетних Краснодарского края».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мультимедийная</w:t>
      </w:r>
      <w:proofErr w:type="spellEnd"/>
      <w:r>
        <w:rPr>
          <w:color w:val="000000"/>
          <w:sz w:val="27"/>
          <w:szCs w:val="27"/>
        </w:rPr>
        <w:t xml:space="preserve"> аппаратура, слайды по тематике, буклеты.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дети. Сегодня наш классный час посвящен, наверное самой актуальной теме сегодняшних дней - закону 1539 «О мерах по профилактике безнадзорности и правонарушений несовершеннолетних Краснодарского края».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Мы-то знаем о этом законе все, но очень интересно, насколько осведомлены ученики 6 класса о действии этого закона и о его содержании.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классный час пройдет в виде викторины под названием «Все о законе 1539-КЗ, или как сохранить детство»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Правила викторины: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делятся на команды. Каждая команда выбирает капитана и придумывает название.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экран монитора выводится слайд с названием темы. Следующий слайд включает в себя кубики с номерами. Каждая команда называет цифру, под которой спрятан вопрос. Данный вопрос адресуется всем участникам команд.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Задача викторины:</w:t>
      </w:r>
      <w:r>
        <w:rPr>
          <w:color w:val="000000"/>
          <w:sz w:val="27"/>
          <w:szCs w:val="27"/>
        </w:rPr>
        <w:t> как можно правильнее ответить на вопросы, тем самым получить бал.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Вопросы: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каком году был принят закон 1539 КЗ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закон?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Какова цель настоящего закона?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Как сокращенно называют закон «О мерах по профилактике безнадзорности и правонарушений несовершеннолетних в Краснодарском крае»?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Кем был принят закон?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Какое лицо называют несовершеннолетним?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общественное место?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какого возраста дети не должны находиться в общественных местах без сопровождения родителей?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запрещено находиться детям до 16 лет?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грозит нарушение закона 1539?</w:t>
      </w:r>
    </w:p>
    <w:p w:rsidR="00C0398D" w:rsidRDefault="00C0398D" w:rsidP="00C03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Кто имеет право находится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вам после 22:00 в общественных местах?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давайте подсчитаем количество правильных ответов. Подводим итог.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мне хотелось бы с вами немного поговорить, провести небольшую рефлексию.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00325" cy="1952625"/>
            <wp:effectExtent l="0" t="0" r="0" b="0"/>
            <wp:docPr id="1" name="Рисунок 1" descr="hello_html_6fde8a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de8a4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подошел к концу наш классный час. Вижу, что многие из вас знают и соблюдают данный закон. Правила эти несложные, их можно выполнить, не прилагая особых усилий.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Краснодарский край – особая территория, место, где проводилась зимняя Олимпиада – 2014, многонациональный регион с разными языками, традициями и обычаями. Это наш общий дом.</w:t>
      </w:r>
    </w:p>
    <w:p w:rsidR="00C0398D" w:rsidRDefault="00C0398D" w:rsidP="00C039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давайте жить по Закону, чтобы в нашем общем доме всегда был порядок!!!</w:t>
      </w:r>
    </w:p>
    <w:p w:rsidR="00A83C77" w:rsidRDefault="00A83C77"/>
    <w:sectPr w:rsidR="00A83C77" w:rsidSect="00A8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4557"/>
    <w:multiLevelType w:val="multilevel"/>
    <w:tmpl w:val="24D0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8D"/>
    <w:rsid w:val="00A83C77"/>
    <w:rsid w:val="00C0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77"/>
  </w:style>
  <w:style w:type="paragraph" w:styleId="3">
    <w:name w:val="heading 3"/>
    <w:basedOn w:val="a"/>
    <w:link w:val="30"/>
    <w:uiPriority w:val="9"/>
    <w:qFormat/>
    <w:rsid w:val="00C03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3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03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2018-12-10T07:57:00Z</dcterms:created>
  <dcterms:modified xsi:type="dcterms:W3CDTF">2018-12-10T07:59:00Z</dcterms:modified>
</cp:coreProperties>
</file>